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67D04" w14:textId="77777777" w:rsidR="0084505B" w:rsidRDefault="0084505B" w:rsidP="0084505B">
      <w:pPr>
        <w:spacing w:after="0" w:line="240" w:lineRule="auto"/>
        <w:jc w:val="center"/>
        <w:rPr>
          <w:rFonts w:ascii="Times New Roman" w:eastAsia="Arial Unicode MS" w:hAnsi="Times New Roman" w:cs="Times New Roman"/>
          <w:sz w:val="72"/>
          <w:szCs w:val="72"/>
          <w:lang w:eastAsia="ru-RU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721AAC" w14:paraId="7DCD50B4" w14:textId="77777777" w:rsidTr="00E00AD3">
        <w:tc>
          <w:tcPr>
            <w:tcW w:w="4962" w:type="dxa"/>
          </w:tcPr>
          <w:p w14:paraId="11C6F612" w14:textId="77777777" w:rsidR="00721AAC" w:rsidRDefault="00721AAC" w:rsidP="00E00AD3">
            <w:pPr>
              <w:pStyle w:val="a3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47F09EAE" wp14:editId="750447CF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8DACE82" w14:textId="77777777" w:rsidR="00721AAC" w:rsidRPr="00912BE2" w:rsidRDefault="00721AAC" w:rsidP="00E00AD3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D310D06" w14:textId="77777777" w:rsidR="00721AAC" w:rsidRDefault="00721AAC" w:rsidP="00E00AD3">
            <w:pPr>
              <w:pStyle w:val="a3"/>
              <w:rPr>
                <w:sz w:val="30"/>
              </w:rPr>
            </w:pPr>
          </w:p>
        </w:tc>
      </w:tr>
    </w:tbl>
    <w:p w14:paraId="489E0C11" w14:textId="77777777" w:rsidR="0084505B" w:rsidRDefault="0084505B" w:rsidP="0084505B">
      <w:pPr>
        <w:spacing w:after="0" w:line="240" w:lineRule="auto"/>
        <w:jc w:val="center"/>
        <w:rPr>
          <w:rFonts w:ascii="Times New Roman" w:eastAsia="Arial Unicode MS" w:hAnsi="Times New Roman" w:cs="Times New Roman"/>
          <w:sz w:val="72"/>
          <w:szCs w:val="72"/>
          <w:lang w:eastAsia="ru-RU"/>
        </w:rPr>
      </w:pPr>
    </w:p>
    <w:p w14:paraId="7241B99F" w14:textId="77777777" w:rsidR="0084505B" w:rsidRDefault="0084505B" w:rsidP="0084505B">
      <w:pPr>
        <w:spacing w:after="0" w:line="240" w:lineRule="auto"/>
        <w:jc w:val="center"/>
        <w:rPr>
          <w:rFonts w:ascii="Times New Roman" w:eastAsia="Arial Unicode MS" w:hAnsi="Times New Roman" w:cs="Times New Roman"/>
          <w:sz w:val="72"/>
          <w:szCs w:val="72"/>
          <w:lang w:eastAsia="ru-RU"/>
        </w:rPr>
      </w:pPr>
    </w:p>
    <w:p w14:paraId="5E7AF39C" w14:textId="77777777" w:rsidR="0084505B" w:rsidRDefault="0084505B" w:rsidP="0084505B">
      <w:pPr>
        <w:spacing w:after="0" w:line="240" w:lineRule="auto"/>
        <w:jc w:val="center"/>
        <w:rPr>
          <w:rFonts w:ascii="Times New Roman" w:eastAsia="Arial Unicode MS" w:hAnsi="Times New Roman" w:cs="Times New Roman"/>
          <w:sz w:val="72"/>
          <w:szCs w:val="72"/>
          <w:lang w:eastAsia="ru-RU"/>
        </w:rPr>
      </w:pPr>
    </w:p>
    <w:p w14:paraId="2DE08269" w14:textId="77777777" w:rsidR="0084505B" w:rsidRDefault="0084505B" w:rsidP="0084505B">
      <w:pPr>
        <w:spacing w:after="0" w:line="240" w:lineRule="auto"/>
        <w:jc w:val="center"/>
        <w:rPr>
          <w:rFonts w:ascii="Times New Roman" w:eastAsia="Arial Unicode MS" w:hAnsi="Times New Roman" w:cs="Times New Roman"/>
          <w:sz w:val="72"/>
          <w:szCs w:val="72"/>
          <w:lang w:eastAsia="ru-RU"/>
        </w:rPr>
      </w:pPr>
    </w:p>
    <w:p w14:paraId="18F7CEB6" w14:textId="77777777" w:rsidR="00721AAC" w:rsidRPr="00410311" w:rsidRDefault="00721AAC" w:rsidP="00721AA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75C1EA6A" w14:textId="77777777" w:rsidR="00721AAC" w:rsidRDefault="00721AAC" w:rsidP="00721AA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>
        <w:rPr>
          <w:rFonts w:ascii="Times New Roman" w:hAnsi="Times New Roman" w:cs="Times New Roman"/>
          <w:b/>
          <w:bCs/>
          <w:sz w:val="36"/>
          <w:szCs w:val="36"/>
        </w:rPr>
        <w:t>Облицовка плиткой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0AF21F7A" w14:textId="25692FC7" w:rsidR="00A57784" w:rsidRPr="00A57784" w:rsidRDefault="00AE5BD4" w:rsidP="00A5778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AE5BD4">
        <w:rPr>
          <w:rFonts w:ascii="Times New Roman" w:hAnsi="Times New Roman"/>
          <w:b/>
          <w:sz w:val="36"/>
          <w:szCs w:val="34"/>
        </w:rPr>
        <w:t>Региональны</w:t>
      </w:r>
      <w:r w:rsidRPr="00AE5BD4">
        <w:rPr>
          <w:rFonts w:ascii="Times New Roman" w:hAnsi="Times New Roman"/>
          <w:b/>
          <w:sz w:val="32"/>
        </w:rPr>
        <w:t>й</w:t>
      </w:r>
      <w:r w:rsidRPr="00A57784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</w:t>
      </w:r>
      <w:r w:rsidR="00A57784" w:rsidRPr="00A57784">
        <w:rPr>
          <w:rFonts w:ascii="Times New Roman" w:eastAsia="Calibri" w:hAnsi="Times New Roman" w:cs="Times New Roman"/>
          <w:b/>
          <w:bCs/>
          <w:sz w:val="36"/>
          <w:szCs w:val="36"/>
        </w:rPr>
        <w:t>этапа Чемпионата по профессиональному мастерству «Профессионалы»</w:t>
      </w:r>
      <w:r>
        <w:rPr>
          <w:rFonts w:ascii="Times New Roman" w:eastAsia="Calibri" w:hAnsi="Times New Roman" w:cs="Times New Roman"/>
          <w:b/>
          <w:bCs/>
          <w:sz w:val="36"/>
          <w:szCs w:val="36"/>
        </w:rPr>
        <w:t>-2025</w:t>
      </w:r>
    </w:p>
    <w:p w14:paraId="69BC5FB7" w14:textId="7AB0E125" w:rsidR="00AE5BD4" w:rsidRPr="00AE5BD4" w:rsidRDefault="00AE5BD4" w:rsidP="00AE5BD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AE5BD4">
        <w:rPr>
          <w:rFonts w:ascii="Times New Roman" w:hAnsi="Times New Roman"/>
          <w:b/>
          <w:sz w:val="28"/>
        </w:rPr>
        <w:t xml:space="preserve"> </w:t>
      </w:r>
      <w:r w:rsidRPr="00AE5BD4">
        <w:rPr>
          <w:rFonts w:ascii="Times New Roman" w:hAnsi="Times New Roman"/>
          <w:b/>
          <w:sz w:val="36"/>
          <w:szCs w:val="36"/>
        </w:rPr>
        <w:t>В Ленинградской области</w:t>
      </w:r>
    </w:p>
    <w:p w14:paraId="0BED8448" w14:textId="45625DFC" w:rsidR="00A57784" w:rsidRPr="00AE5BD4" w:rsidRDefault="00A57784" w:rsidP="00AE5BD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57784">
        <w:rPr>
          <w:rFonts w:ascii="Times New Roman" w:eastAsia="Calibri" w:hAnsi="Times New Roman" w:cs="Times New Roman"/>
          <w:bCs/>
          <w:sz w:val="20"/>
          <w:szCs w:val="20"/>
        </w:rPr>
        <w:t>(регион проведения)</w:t>
      </w:r>
    </w:p>
    <w:p w14:paraId="09D9A788" w14:textId="77777777" w:rsidR="00A57784" w:rsidRDefault="00A57784">
      <w:pPr>
        <w:rPr>
          <w:rFonts w:ascii="Times New Roman" w:eastAsia="Arial Unicode MS" w:hAnsi="Times New Roman" w:cs="Times New Roman"/>
          <w:sz w:val="28"/>
          <w:szCs w:val="28"/>
        </w:rPr>
      </w:pPr>
    </w:p>
    <w:p w14:paraId="648DD072" w14:textId="77777777" w:rsidR="00A57784" w:rsidRDefault="00A57784">
      <w:pPr>
        <w:rPr>
          <w:rFonts w:ascii="Times New Roman" w:eastAsia="Arial Unicode MS" w:hAnsi="Times New Roman" w:cs="Times New Roman"/>
          <w:sz w:val="28"/>
          <w:szCs w:val="28"/>
        </w:rPr>
      </w:pPr>
    </w:p>
    <w:p w14:paraId="3CA92EAA" w14:textId="77777777" w:rsidR="00A57784" w:rsidRDefault="00A57784">
      <w:pPr>
        <w:rPr>
          <w:rFonts w:ascii="Times New Roman" w:eastAsia="Arial Unicode MS" w:hAnsi="Times New Roman" w:cs="Times New Roman"/>
          <w:sz w:val="28"/>
          <w:szCs w:val="28"/>
        </w:rPr>
      </w:pPr>
    </w:p>
    <w:p w14:paraId="0210458D" w14:textId="77777777" w:rsidR="00A57784" w:rsidRDefault="00A57784">
      <w:pPr>
        <w:rPr>
          <w:rFonts w:ascii="Times New Roman" w:eastAsia="Arial Unicode MS" w:hAnsi="Times New Roman" w:cs="Times New Roman"/>
          <w:sz w:val="28"/>
          <w:szCs w:val="28"/>
        </w:rPr>
      </w:pPr>
    </w:p>
    <w:p w14:paraId="18FCD191" w14:textId="77777777" w:rsidR="00A57784" w:rsidRDefault="00A57784">
      <w:pPr>
        <w:rPr>
          <w:rFonts w:ascii="Times New Roman" w:eastAsia="Arial Unicode MS" w:hAnsi="Times New Roman" w:cs="Times New Roman"/>
          <w:sz w:val="28"/>
          <w:szCs w:val="28"/>
        </w:rPr>
      </w:pPr>
    </w:p>
    <w:p w14:paraId="47930EE2" w14:textId="77777777" w:rsidR="00A57784" w:rsidRDefault="00A57784">
      <w:pPr>
        <w:rPr>
          <w:rFonts w:ascii="Times New Roman" w:eastAsia="Arial Unicode MS" w:hAnsi="Times New Roman" w:cs="Times New Roman"/>
          <w:sz w:val="28"/>
          <w:szCs w:val="28"/>
        </w:rPr>
      </w:pPr>
    </w:p>
    <w:p w14:paraId="1E7E9AFA" w14:textId="77777777" w:rsidR="00A57784" w:rsidRDefault="00A57784">
      <w:pPr>
        <w:rPr>
          <w:rFonts w:ascii="Times New Roman" w:eastAsia="Arial Unicode MS" w:hAnsi="Times New Roman" w:cs="Times New Roman"/>
          <w:sz w:val="28"/>
          <w:szCs w:val="28"/>
        </w:rPr>
      </w:pPr>
    </w:p>
    <w:p w14:paraId="40E7FBC7" w14:textId="77777777" w:rsidR="00A57784" w:rsidRDefault="00A57784">
      <w:pPr>
        <w:rPr>
          <w:rFonts w:ascii="Times New Roman" w:eastAsia="Arial Unicode MS" w:hAnsi="Times New Roman" w:cs="Times New Roman"/>
          <w:sz w:val="28"/>
          <w:szCs w:val="28"/>
        </w:rPr>
      </w:pPr>
    </w:p>
    <w:p w14:paraId="4D9C03E3" w14:textId="77777777" w:rsidR="00A57784" w:rsidRDefault="00A57784">
      <w:pPr>
        <w:rPr>
          <w:rFonts w:ascii="Times New Roman" w:eastAsia="Arial Unicode MS" w:hAnsi="Times New Roman" w:cs="Times New Roman"/>
          <w:sz w:val="28"/>
          <w:szCs w:val="28"/>
        </w:rPr>
      </w:pPr>
    </w:p>
    <w:p w14:paraId="223AB064" w14:textId="73C4BDA8" w:rsidR="00A57784" w:rsidRDefault="00A57784" w:rsidP="00A57784">
      <w:pPr>
        <w:jc w:val="center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2025 г.</w:t>
      </w:r>
      <w:r>
        <w:rPr>
          <w:rFonts w:ascii="Times New Roman" w:eastAsia="Arial Unicode MS" w:hAnsi="Times New Roman" w:cs="Times New Roman"/>
          <w:sz w:val="28"/>
          <w:szCs w:val="28"/>
        </w:rPr>
        <w:br w:type="page"/>
      </w:r>
    </w:p>
    <w:p w14:paraId="64253228" w14:textId="31F86B57" w:rsidR="008C44F4" w:rsidRDefault="008C44F4" w:rsidP="008C44F4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 w:rsidRPr="00DF6FE4">
        <w:rPr>
          <w:rFonts w:ascii="Times New Roman" w:eastAsia="Arial Unicode MS" w:hAnsi="Times New Roman" w:cs="Times New Roman"/>
          <w:sz w:val="28"/>
          <w:szCs w:val="28"/>
        </w:rPr>
        <w:lastRenderedPageBreak/>
        <w:t>План застройки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E44AE1">
        <w:rPr>
          <w:rFonts w:ascii="Times New Roman" w:eastAsia="Arial Unicode MS" w:hAnsi="Times New Roman" w:cs="Times New Roman"/>
          <w:sz w:val="28"/>
          <w:szCs w:val="28"/>
        </w:rPr>
        <w:t>площадки для Регионального чемпионата</w:t>
      </w:r>
    </w:p>
    <w:p w14:paraId="0202200C" w14:textId="77777777" w:rsidR="008C44F4" w:rsidRPr="00DF6FE4" w:rsidRDefault="008C44F4" w:rsidP="008C44F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F6FE4">
        <w:rPr>
          <w:rFonts w:ascii="Times New Roman" w:eastAsia="Arial Unicode MS" w:hAnsi="Times New Roman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14:paraId="269414F9" w14:textId="77777777" w:rsidR="008C44F4" w:rsidRDefault="008C44F4" w:rsidP="008C44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При выполнении конкурсного задания (инвариант) площадь </w:t>
      </w:r>
      <w:r w:rsidRPr="002504A5">
        <w:rPr>
          <w:rFonts w:ascii="Times New Roman" w:hAnsi="Times New Roman" w:cs="Times New Roman"/>
          <w:sz w:val="28"/>
          <w:szCs w:val="28"/>
        </w:rPr>
        <w:t>рабочего места</w:t>
      </w:r>
      <w:r>
        <w:rPr>
          <w:rFonts w:ascii="Times New Roman" w:hAnsi="Times New Roman" w:cs="Times New Roman"/>
          <w:sz w:val="28"/>
          <w:szCs w:val="28"/>
        </w:rPr>
        <w:t xml:space="preserve"> долж</w:t>
      </w:r>
      <w:r w:rsidR="00044BB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быть не менее 12м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F5592C" w14:textId="77777777" w:rsidR="008C44F4" w:rsidRPr="008C44F4" w:rsidRDefault="008C44F4" w:rsidP="008C44F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конкурсного задания из вариативной части площадь рабочего места допускается увеличить на 1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6AA6C0" w14:textId="77777777" w:rsidR="008C44F4" w:rsidRPr="002504A5" w:rsidRDefault="008C44F4" w:rsidP="008C44F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Комната участников, </w:t>
      </w:r>
      <w:r w:rsidRPr="002504A5">
        <w:rPr>
          <w:rFonts w:ascii="Times New Roman" w:hAnsi="Times New Roman" w:cs="Times New Roman"/>
          <w:sz w:val="28"/>
          <w:szCs w:val="28"/>
        </w:rPr>
        <w:t>комната экспертов</w:t>
      </w:r>
      <w:r>
        <w:rPr>
          <w:rFonts w:ascii="Times New Roman" w:hAnsi="Times New Roman" w:cs="Times New Roman"/>
          <w:sz w:val="28"/>
          <w:szCs w:val="28"/>
        </w:rPr>
        <w:t xml:space="preserve">, главного эксперта </w:t>
      </w:r>
      <w:r w:rsidRPr="002504A5">
        <w:rPr>
          <w:rFonts w:ascii="Times New Roman" w:hAnsi="Times New Roman" w:cs="Times New Roman"/>
          <w:sz w:val="28"/>
          <w:szCs w:val="28"/>
        </w:rPr>
        <w:t xml:space="preserve">могут </w:t>
      </w:r>
      <w:r>
        <w:rPr>
          <w:rFonts w:ascii="Times New Roman" w:hAnsi="Times New Roman" w:cs="Times New Roman"/>
          <w:sz w:val="28"/>
          <w:szCs w:val="28"/>
        </w:rPr>
        <w:t>располагаться</w:t>
      </w:r>
      <w:r w:rsidRPr="002504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аудиториях, находящихся в шаговой доступности</w:t>
      </w:r>
      <w:r w:rsidRPr="002504A5">
        <w:rPr>
          <w:rFonts w:ascii="Times New Roman" w:hAnsi="Times New Roman" w:cs="Times New Roman"/>
          <w:sz w:val="28"/>
          <w:szCs w:val="28"/>
        </w:rPr>
        <w:t xml:space="preserve">. </w:t>
      </w:r>
      <w:r w:rsidR="00044BBB">
        <w:rPr>
          <w:rFonts w:ascii="Times New Roman" w:hAnsi="Times New Roman" w:cs="Times New Roman"/>
          <w:sz w:val="28"/>
          <w:szCs w:val="28"/>
        </w:rPr>
        <w:t xml:space="preserve">Брифинг-зону допускается разместить в комнате </w:t>
      </w:r>
      <w:r w:rsidR="00261052">
        <w:rPr>
          <w:rFonts w:ascii="Times New Roman" w:hAnsi="Times New Roman" w:cs="Times New Roman"/>
          <w:sz w:val="28"/>
          <w:szCs w:val="28"/>
        </w:rPr>
        <w:t>экспертов</w:t>
      </w:r>
      <w:r w:rsidR="00044BBB">
        <w:rPr>
          <w:rFonts w:ascii="Times New Roman" w:hAnsi="Times New Roman" w:cs="Times New Roman"/>
          <w:sz w:val="28"/>
          <w:szCs w:val="28"/>
        </w:rPr>
        <w:t xml:space="preserve">. </w:t>
      </w:r>
      <w:r w:rsidR="00E44AE1">
        <w:rPr>
          <w:rFonts w:ascii="Times New Roman" w:hAnsi="Times New Roman" w:cs="Times New Roman"/>
          <w:sz w:val="28"/>
          <w:szCs w:val="28"/>
        </w:rPr>
        <w:t xml:space="preserve">Выделение отдельной зоны под складское помещение не является обязательным требованием к застройке. </w:t>
      </w:r>
      <w:r>
        <w:rPr>
          <w:rFonts w:ascii="Times New Roman" w:hAnsi="Times New Roman" w:cs="Times New Roman"/>
          <w:sz w:val="28"/>
          <w:szCs w:val="28"/>
        </w:rPr>
        <w:t>Зона работы главного эксперта может размещаться как в отдельном помещении, так и в комнате экспертов.</w:t>
      </w:r>
    </w:p>
    <w:p w14:paraId="3A8C15AD" w14:textId="77777777" w:rsidR="008C44F4" w:rsidRDefault="008C44F4">
      <w:pPr>
        <w:sectPr w:rsidR="008C44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</w:p>
    <w:p w14:paraId="109FD6E4" w14:textId="480E8139" w:rsidR="009B0FC1" w:rsidRPr="009B0FC1" w:rsidRDefault="009B0FC1" w:rsidP="009B0FC1">
      <w:r w:rsidRPr="009B0FC1">
        <w:lastRenderedPageBreak/>
        <w:drawing>
          <wp:inline distT="0" distB="0" distL="0" distR="0" wp14:anchorId="5E58D2E7" wp14:editId="0727AA14">
            <wp:extent cx="10224135" cy="7109460"/>
            <wp:effectExtent l="0" t="0" r="5715" b="0"/>
            <wp:docPr id="78622415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4135" cy="710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8667D" w14:textId="7C8781D3" w:rsidR="008C44F4" w:rsidRDefault="008C44F4"/>
    <w:sectPr w:rsidR="008C44F4" w:rsidSect="008C44F4">
      <w:pgSz w:w="16838" w:h="11906" w:orient="landscape"/>
      <w:pgMar w:top="284" w:right="253" w:bottom="426" w:left="14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4F4"/>
    <w:rsid w:val="00044BBB"/>
    <w:rsid w:val="0010007B"/>
    <w:rsid w:val="00261052"/>
    <w:rsid w:val="004C18A6"/>
    <w:rsid w:val="0055145C"/>
    <w:rsid w:val="00721AAC"/>
    <w:rsid w:val="007531B0"/>
    <w:rsid w:val="0084505B"/>
    <w:rsid w:val="008C44F4"/>
    <w:rsid w:val="0092702D"/>
    <w:rsid w:val="009618F4"/>
    <w:rsid w:val="009B0FC1"/>
    <w:rsid w:val="00A57784"/>
    <w:rsid w:val="00AE5BD4"/>
    <w:rsid w:val="00D33836"/>
    <w:rsid w:val="00DD507F"/>
    <w:rsid w:val="00E11245"/>
    <w:rsid w:val="00E44AE1"/>
    <w:rsid w:val="00F6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825F7"/>
  <w15:chartTrackingRefBased/>
  <w15:docId w15:val="{4D4B3313-0412-412A-ADAF-E040602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4F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21A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21AAC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39"/>
    <w:rsid w:val="00721AA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7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Гумерова Э.М.</dc:creator>
  <cp:keywords/>
  <dc:description/>
  <cp:lastModifiedBy>Катя Абрютина</cp:lastModifiedBy>
  <cp:revision>2</cp:revision>
  <dcterms:created xsi:type="dcterms:W3CDTF">2025-02-09T10:58:00Z</dcterms:created>
  <dcterms:modified xsi:type="dcterms:W3CDTF">2025-02-09T10:58:00Z</dcterms:modified>
</cp:coreProperties>
</file>